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trick Hand" w:cs="Patrick Hand" w:eastAsia="Patrick Hand" w:hAnsi="Patrick Hand"/>
          <w:b w:val="1"/>
          <w:sz w:val="32"/>
          <w:szCs w:val="32"/>
          <w:highlight w:val="yellow"/>
        </w:rPr>
      </w:pPr>
      <w:r w:rsidDel="00000000" w:rsidR="00000000" w:rsidRPr="00000000">
        <w:rPr>
          <w:rFonts w:ascii="Patrick Hand" w:cs="Patrick Hand" w:eastAsia="Patrick Hand" w:hAnsi="Patrick Hand"/>
          <w:b w:val="1"/>
          <w:sz w:val="32"/>
          <w:szCs w:val="32"/>
          <w:highlight w:val="yellow"/>
          <w:rtl w:val="0"/>
        </w:rPr>
        <w:t xml:space="preserve">Summer Reading 2021 Grade 4 Required Reading</w:t>
      </w:r>
    </w:p>
    <w:p w:rsidR="00000000" w:rsidDel="00000000" w:rsidP="00000000" w:rsidRDefault="00000000" w:rsidRPr="00000000" w14:paraId="00000002">
      <w:pPr>
        <w:rPr>
          <w:rFonts w:ascii="Patrick Hand" w:cs="Patrick Hand" w:eastAsia="Patrick Hand" w:hAnsi="Patrick Han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atrick Hand" w:cs="Patrick Hand" w:eastAsia="Patrick Hand" w:hAnsi="Patrick Hand"/>
          <w:sz w:val="32"/>
          <w:szCs w:val="32"/>
          <w:u w:val="single"/>
        </w:rPr>
      </w:pPr>
      <w:r w:rsidDel="00000000" w:rsidR="00000000" w:rsidRPr="00000000">
        <w:rPr>
          <w:rFonts w:ascii="Patrick Hand" w:cs="Patrick Hand" w:eastAsia="Patrick Hand" w:hAnsi="Patrick Hand"/>
          <w:sz w:val="32"/>
          <w:szCs w:val="32"/>
          <w:rtl w:val="0"/>
        </w:rPr>
        <w:t xml:space="preserve">Required summer reading for all 4th-grade students:</w:t>
      </w:r>
      <w:r w:rsidDel="00000000" w:rsidR="00000000" w:rsidRPr="00000000">
        <w:rPr>
          <w:rFonts w:ascii="Patrick Hand" w:cs="Patrick Hand" w:eastAsia="Patrick Hand" w:hAnsi="Patrick Hand"/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Patrick Hand" w:cs="Patrick Hand" w:eastAsia="Patrick Hand" w:hAnsi="Patrick Hand"/>
          <w:sz w:val="32"/>
          <w:szCs w:val="32"/>
        </w:rPr>
      </w:pPr>
      <w:r w:rsidDel="00000000" w:rsidR="00000000" w:rsidRPr="00000000">
        <w:rPr>
          <w:rFonts w:ascii="Patrick Hand" w:cs="Patrick Hand" w:eastAsia="Patrick Hand" w:hAnsi="Patrick Hand"/>
          <w:i w:val="1"/>
          <w:sz w:val="32"/>
          <w:szCs w:val="32"/>
          <w:u w:val="single"/>
          <w:rtl w:val="0"/>
        </w:rPr>
        <w:t xml:space="preserve">Bridge to Terabithia</w:t>
      </w:r>
      <w:r w:rsidDel="00000000" w:rsidR="00000000" w:rsidRPr="00000000">
        <w:rPr>
          <w:rFonts w:ascii="Patrick Hand" w:cs="Patrick Hand" w:eastAsia="Patrick Hand" w:hAnsi="Patrick Hand"/>
          <w:sz w:val="32"/>
          <w:szCs w:val="32"/>
          <w:rtl w:val="0"/>
        </w:rPr>
        <w:t xml:space="preserve"> by Katherine Patterson </w:t>
      </w:r>
    </w:p>
    <w:p w:rsidR="00000000" w:rsidDel="00000000" w:rsidP="00000000" w:rsidRDefault="00000000" w:rsidRPr="00000000" w14:paraId="00000005">
      <w:pPr>
        <w:rPr>
          <w:rFonts w:ascii="Patrick Hand" w:cs="Patrick Hand" w:eastAsia="Patrick Hand" w:hAnsi="Patrick Han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Patrick Hand" w:cs="Patrick Hand" w:eastAsia="Patrick Hand" w:hAnsi="Patrick Hand"/>
          <w:sz w:val="32"/>
          <w:szCs w:val="32"/>
        </w:rPr>
      </w:pPr>
      <w:r w:rsidDel="00000000" w:rsidR="00000000" w:rsidRPr="00000000">
        <w:rPr>
          <w:rFonts w:ascii="Patrick Hand" w:cs="Patrick Hand" w:eastAsia="Patrick Hand" w:hAnsi="Patrick Hand"/>
          <w:sz w:val="32"/>
          <w:szCs w:val="32"/>
          <w:rtl w:val="0"/>
        </w:rPr>
        <w:t xml:space="preserve">We will be starting the year with a book discussion. Here are some questions to consider while reading </w:t>
      </w:r>
      <w:r w:rsidDel="00000000" w:rsidR="00000000" w:rsidRPr="00000000">
        <w:rPr>
          <w:rFonts w:ascii="Patrick Hand" w:cs="Patrick Hand" w:eastAsia="Patrick Hand" w:hAnsi="Patrick Hand"/>
          <w:i w:val="1"/>
          <w:sz w:val="32"/>
          <w:szCs w:val="32"/>
          <w:u w:val="single"/>
          <w:rtl w:val="0"/>
        </w:rPr>
        <w:t xml:space="preserve">Bridge to Terabithia</w:t>
      </w:r>
      <w:r w:rsidDel="00000000" w:rsidR="00000000" w:rsidRPr="00000000">
        <w:rPr>
          <w:rFonts w:ascii="Patrick Hand" w:cs="Patrick Hand" w:eastAsia="Patrick Hand" w:hAnsi="Patrick Hand"/>
          <w:sz w:val="32"/>
          <w:szCs w:val="32"/>
          <w:rtl w:val="0"/>
        </w:rPr>
        <w:t xml:space="preserve"> over the summer:</w:t>
      </w:r>
    </w:p>
    <w:p w:rsidR="00000000" w:rsidDel="00000000" w:rsidP="00000000" w:rsidRDefault="00000000" w:rsidRPr="00000000" w14:paraId="00000007">
      <w:pPr>
        <w:rPr>
          <w:rFonts w:ascii="Patrick Hand" w:cs="Patrick Hand" w:eastAsia="Patrick Hand" w:hAnsi="Patrick Han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00" w:line="360" w:lineRule="auto"/>
        <w:ind w:left="720" w:hanging="360"/>
        <w:rPr>
          <w:rFonts w:ascii="Patrick Hand" w:cs="Patrick Hand" w:eastAsia="Patrick Hand" w:hAnsi="Patrick Hand"/>
          <w:sz w:val="32"/>
          <w:szCs w:val="32"/>
        </w:rPr>
      </w:pPr>
      <w:r w:rsidDel="00000000" w:rsidR="00000000" w:rsidRPr="00000000">
        <w:rPr>
          <w:rFonts w:ascii="Patrick Hand" w:cs="Patrick Hand" w:eastAsia="Patrick Hand" w:hAnsi="Patrick Hand"/>
          <w:sz w:val="32"/>
          <w:szCs w:val="32"/>
          <w:rtl w:val="0"/>
        </w:rPr>
        <w:t xml:space="preserve"> How does Jess change throughout the novel?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00" w:before="0" w:line="360" w:lineRule="auto"/>
        <w:ind w:left="720" w:hanging="360"/>
        <w:rPr>
          <w:rFonts w:ascii="Patrick Hand" w:cs="Patrick Hand" w:eastAsia="Patrick Hand" w:hAnsi="Patrick Hand"/>
          <w:sz w:val="32"/>
          <w:szCs w:val="32"/>
        </w:rPr>
      </w:pPr>
      <w:r w:rsidDel="00000000" w:rsidR="00000000" w:rsidRPr="00000000">
        <w:rPr>
          <w:rFonts w:ascii="Patrick Hand" w:cs="Patrick Hand" w:eastAsia="Patrick Hand" w:hAnsi="Patrick Hand"/>
          <w:sz w:val="32"/>
          <w:szCs w:val="32"/>
          <w:rtl w:val="0"/>
        </w:rPr>
        <w:t xml:space="preserve"> What is a lesson you learned after reading this story?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00" w:before="0" w:line="360" w:lineRule="auto"/>
        <w:ind w:left="720" w:hanging="360"/>
        <w:rPr>
          <w:rFonts w:ascii="Patrick Hand" w:cs="Patrick Hand" w:eastAsia="Patrick Hand" w:hAnsi="Patrick Hand"/>
          <w:sz w:val="32"/>
          <w:szCs w:val="32"/>
        </w:rPr>
      </w:pPr>
      <w:r w:rsidDel="00000000" w:rsidR="00000000" w:rsidRPr="00000000">
        <w:rPr>
          <w:rFonts w:ascii="Patrick Hand" w:cs="Patrick Hand" w:eastAsia="Patrick Hand" w:hAnsi="Patrick Hand"/>
          <w:sz w:val="32"/>
          <w:szCs w:val="32"/>
          <w:rtl w:val="0"/>
        </w:rPr>
        <w:t xml:space="preserve"> How are we affected by the opinions that others have?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00" w:before="0" w:line="360" w:lineRule="auto"/>
        <w:ind w:left="720" w:hanging="360"/>
        <w:rPr>
          <w:rFonts w:ascii="Patrick Hand" w:cs="Patrick Hand" w:eastAsia="Patrick Hand" w:hAnsi="Patrick Hand"/>
          <w:sz w:val="32"/>
          <w:szCs w:val="32"/>
        </w:rPr>
      </w:pPr>
      <w:r w:rsidDel="00000000" w:rsidR="00000000" w:rsidRPr="00000000">
        <w:rPr>
          <w:rFonts w:ascii="Patrick Hand" w:cs="Patrick Hand" w:eastAsia="Patrick Hand" w:hAnsi="Patrick Hand"/>
          <w:sz w:val="32"/>
          <w:szCs w:val="32"/>
          <w:rtl w:val="0"/>
        </w:rPr>
        <w:t xml:space="preserve"> What are some traits that describe Jess and Leslie?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00" w:line="276" w:lineRule="auto"/>
        <w:ind w:left="720" w:hanging="360"/>
        <w:rPr>
          <w:rFonts w:ascii="Patrick Hand" w:cs="Patrick Hand" w:eastAsia="Patrick Hand" w:hAnsi="Patrick Hand"/>
          <w:sz w:val="32"/>
          <w:szCs w:val="32"/>
        </w:rPr>
      </w:pPr>
      <w:r w:rsidDel="00000000" w:rsidR="00000000" w:rsidRPr="00000000">
        <w:rPr>
          <w:rFonts w:ascii="Patrick Hand" w:cs="Patrick Hand" w:eastAsia="Patrick Hand" w:hAnsi="Patrick Hand"/>
          <w:sz w:val="32"/>
          <w:szCs w:val="32"/>
          <w:rtl w:val="0"/>
        </w:rPr>
        <w:t xml:space="preserve"> Leslie says to Jess, “We need a place… just for us… It might be a whole secret country, and you and I would be the leaders of it.” (p.39). In your own words, what does Terabithia represent to Jess and Leslie? Why is it so important to them?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Patrick Hand" w:cs="Patrick Hand" w:eastAsia="Patrick Hand" w:hAnsi="Patrick Han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Patrick Hand" w:cs="Patrick Hand" w:eastAsia="Patrick Hand" w:hAnsi="Patrick Hand"/>
          <w:sz w:val="32"/>
          <w:szCs w:val="32"/>
          <w:highlight w:val="yellow"/>
        </w:rPr>
      </w:pPr>
      <w:r w:rsidDel="00000000" w:rsidR="00000000" w:rsidRPr="00000000">
        <w:rPr>
          <w:rFonts w:ascii="Patrick Hand" w:cs="Patrick Hand" w:eastAsia="Patrick Hand" w:hAnsi="Patrick Hand"/>
          <w:sz w:val="32"/>
          <w:szCs w:val="32"/>
          <w:highlight w:val="yellow"/>
          <w:rtl w:val="0"/>
        </w:rPr>
        <w:t xml:space="preserve">Additional Assignments: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276" w:lineRule="auto"/>
        <w:ind w:left="1440" w:hanging="360"/>
        <w:rPr>
          <w:rFonts w:ascii="Patrick Hand" w:cs="Patrick Hand" w:eastAsia="Patrick Hand" w:hAnsi="Patrick Hand"/>
          <w:sz w:val="32"/>
          <w:szCs w:val="32"/>
        </w:rPr>
      </w:pPr>
      <w:r w:rsidDel="00000000" w:rsidR="00000000" w:rsidRPr="00000000">
        <w:rPr>
          <w:rFonts w:ascii="Patrick Hand" w:cs="Patrick Hand" w:eastAsia="Patrick Hand" w:hAnsi="Patrick Hand"/>
          <w:sz w:val="32"/>
          <w:szCs w:val="32"/>
          <w:rtl w:val="0"/>
        </w:rPr>
        <w:t xml:space="preserve">Study your times table (1-12)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line="276" w:lineRule="auto"/>
        <w:ind w:left="1440" w:hanging="360"/>
        <w:rPr>
          <w:rFonts w:ascii="Patrick Hand" w:cs="Patrick Hand" w:eastAsia="Patrick Hand" w:hAnsi="Patrick Hand"/>
          <w:sz w:val="32"/>
          <w:szCs w:val="32"/>
        </w:rPr>
      </w:pPr>
      <w:r w:rsidDel="00000000" w:rsidR="00000000" w:rsidRPr="00000000">
        <w:rPr>
          <w:rFonts w:ascii="Patrick Hand" w:cs="Patrick Hand" w:eastAsia="Patrick Hand" w:hAnsi="Patrick Hand"/>
          <w:sz w:val="32"/>
          <w:szCs w:val="32"/>
          <w:rtl w:val="0"/>
        </w:rPr>
        <w:t xml:space="preserve">Continue working on your Diagnostic on IXL and/or practice working on skills you need to review. (ixl.com)</w:t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Patrick Hand" w:cs="Patrick Hand" w:eastAsia="Patrick Hand" w:hAnsi="Patrick Hand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trick Hand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rickHand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