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4B05E16" w:rsidR="00EF5706" w:rsidRPr="0091200C" w:rsidRDefault="0091200C">
      <w:pPr>
        <w:jc w:val="center"/>
        <w:rPr>
          <w:rFonts w:ascii="Palatino Linotype" w:eastAsia="Trebuchet MS" w:hAnsi="Palatino Linotype" w:cs="Trebuchet MS"/>
          <w:b/>
          <w:sz w:val="36"/>
          <w:szCs w:val="36"/>
          <w:u w:val="single"/>
        </w:rPr>
      </w:pPr>
      <w:r w:rsidRPr="0091200C">
        <w:rPr>
          <w:rFonts w:ascii="PatrickHand-Regular" w:hAnsi="PatrickHand-Regular" w:cs="PatrickHand-Regular"/>
          <w:b/>
          <w:sz w:val="32"/>
          <w:szCs w:val="32"/>
          <w:u w:val="single"/>
        </w:rPr>
        <w:t>Summer 202</w:t>
      </w:r>
      <w:r w:rsidR="00D75B31">
        <w:rPr>
          <w:rFonts w:ascii="PatrickHand-Regular" w:hAnsi="PatrickHand-Regular" w:cs="PatrickHand-Regular"/>
          <w:b/>
          <w:sz w:val="32"/>
          <w:szCs w:val="32"/>
          <w:u w:val="single"/>
        </w:rPr>
        <w:t>1</w:t>
      </w:r>
      <w:r w:rsidRPr="0091200C">
        <w:rPr>
          <w:rFonts w:ascii="PatrickHand-Regular" w:hAnsi="PatrickHand-Regular" w:cs="PatrickHand-Regular"/>
          <w:b/>
          <w:sz w:val="32"/>
          <w:szCs w:val="32"/>
          <w:u w:val="single"/>
        </w:rPr>
        <w:t xml:space="preserve"> Grade 5 Required Reading </w:t>
      </w:r>
    </w:p>
    <w:p w14:paraId="00000002" w14:textId="77777777" w:rsidR="00EF5706" w:rsidRDefault="00EF5706">
      <w:pPr>
        <w:jc w:val="center"/>
        <w:rPr>
          <w:rFonts w:ascii="Trebuchet MS" w:eastAsia="Trebuchet MS" w:hAnsi="Trebuchet MS" w:cs="Trebuchet MS"/>
          <w:sz w:val="28"/>
          <w:szCs w:val="28"/>
        </w:rPr>
      </w:pPr>
    </w:p>
    <w:p w14:paraId="57DE2CEA" w14:textId="77777777" w:rsidR="0091200C" w:rsidRPr="005D498D" w:rsidRDefault="0091200C" w:rsidP="0091200C">
      <w:pPr>
        <w:autoSpaceDE w:val="0"/>
        <w:autoSpaceDN w:val="0"/>
        <w:adjustRightInd w:val="0"/>
        <w:spacing w:line="240" w:lineRule="auto"/>
        <w:jc w:val="center"/>
        <w:rPr>
          <w:rFonts w:ascii="PatrickHand-Regular" w:hAnsi="PatrickHand-Regular" w:cs="PatrickHand-Regular"/>
          <w:b/>
          <w:i/>
          <w:sz w:val="32"/>
          <w:szCs w:val="32"/>
        </w:rPr>
      </w:pPr>
      <w:r w:rsidRPr="005D498D">
        <w:rPr>
          <w:rFonts w:ascii="PatrickHand-Regular" w:hAnsi="PatrickHand-Regular" w:cs="PatrickHand-Regular"/>
          <w:b/>
          <w:i/>
          <w:sz w:val="32"/>
          <w:szCs w:val="32"/>
        </w:rPr>
        <w:t xml:space="preserve">Required summer reading </w:t>
      </w:r>
      <w:r>
        <w:rPr>
          <w:rFonts w:ascii="PatrickHand-Regular" w:hAnsi="PatrickHand-Regular" w:cs="PatrickHand-Regular"/>
          <w:b/>
          <w:i/>
          <w:sz w:val="32"/>
          <w:szCs w:val="32"/>
        </w:rPr>
        <w:t>ANY</w:t>
      </w:r>
      <w:r w:rsidRPr="005D498D">
        <w:rPr>
          <w:rFonts w:ascii="PatrickHand-Regular" w:hAnsi="PatrickHand-Regular" w:cs="PatrickHand-Regular"/>
          <w:b/>
          <w:i/>
          <w:sz w:val="32"/>
          <w:szCs w:val="32"/>
        </w:rPr>
        <w:t xml:space="preserve"> non-fiction book of interest </w:t>
      </w:r>
      <w:r w:rsidRPr="005D498D">
        <w:rPr>
          <w:rFonts w:ascii="PatrickHand-Regular" w:hAnsi="PatrickHand-Regular" w:cs="PatrickHand-Regular"/>
          <w:b/>
          <w:i/>
          <w:sz w:val="32"/>
          <w:szCs w:val="32"/>
          <w:u w:val="single"/>
        </w:rPr>
        <w:t>&amp;</w:t>
      </w:r>
    </w:p>
    <w:p w14:paraId="016DF982" w14:textId="77777777" w:rsidR="0091200C" w:rsidRDefault="0091200C" w:rsidP="0091200C">
      <w:pPr>
        <w:autoSpaceDE w:val="0"/>
        <w:autoSpaceDN w:val="0"/>
        <w:adjustRightInd w:val="0"/>
        <w:spacing w:line="240" w:lineRule="auto"/>
        <w:jc w:val="center"/>
        <w:rPr>
          <w:rFonts w:ascii="PatrickHand-Regular" w:hAnsi="PatrickHand-Regular" w:cs="PatrickHand-Regular"/>
          <w:sz w:val="32"/>
          <w:szCs w:val="32"/>
        </w:rPr>
      </w:pPr>
    </w:p>
    <w:p w14:paraId="7309A44D" w14:textId="6C315ECB" w:rsidR="0091200C" w:rsidRDefault="0091200C" w:rsidP="0091200C">
      <w:pPr>
        <w:autoSpaceDE w:val="0"/>
        <w:autoSpaceDN w:val="0"/>
        <w:adjustRightInd w:val="0"/>
        <w:spacing w:line="240" w:lineRule="auto"/>
        <w:jc w:val="center"/>
        <w:rPr>
          <w:rFonts w:ascii="PatrickHand-Regular" w:hAnsi="PatrickHand-Regular" w:cs="PatrickHand-Regular"/>
          <w:b/>
          <w:i/>
          <w:sz w:val="32"/>
          <w:szCs w:val="32"/>
        </w:rPr>
      </w:pPr>
      <w:proofErr w:type="gramStart"/>
      <w:r>
        <w:rPr>
          <w:rFonts w:ascii="PatrickHand-Regular" w:hAnsi="PatrickHand-Regular" w:cs="PatrickHand-Regular"/>
          <w:b/>
          <w:i/>
          <w:sz w:val="32"/>
          <w:szCs w:val="32"/>
        </w:rPr>
        <w:t>Rules</w:t>
      </w:r>
      <w:r w:rsidRPr="006002FA">
        <w:rPr>
          <w:rFonts w:ascii="PatrickHand-Regular" w:hAnsi="PatrickHand-Regular" w:cs="PatrickHand-Regular"/>
          <w:b/>
          <w:i/>
          <w:sz w:val="32"/>
          <w:szCs w:val="32"/>
        </w:rPr>
        <w:t xml:space="preserve"> </w:t>
      </w:r>
      <w:r w:rsidRPr="006002FA">
        <w:rPr>
          <w:rFonts w:ascii="PatrickHand-Regular" w:hAnsi="PatrickHand-Regular" w:cs="PatrickHand-Regular"/>
          <w:b/>
          <w:sz w:val="32"/>
          <w:szCs w:val="32"/>
        </w:rPr>
        <w:t xml:space="preserve">by </w:t>
      </w:r>
      <w:r>
        <w:rPr>
          <w:rFonts w:ascii="PatrickHand-Regular" w:hAnsi="PatrickHand-Regular" w:cs="PatrickHand-Regular"/>
          <w:b/>
          <w:sz w:val="32"/>
          <w:szCs w:val="32"/>
        </w:rPr>
        <w:t>Cynthia Lord</w:t>
      </w:r>
      <w:r w:rsidRPr="006002FA">
        <w:rPr>
          <w:rFonts w:ascii="PatrickHand-Regular" w:hAnsi="PatrickHand-Regular" w:cs="PatrickHand-Regular"/>
          <w:b/>
          <w:i/>
          <w:sz w:val="32"/>
          <w:szCs w:val="32"/>
        </w:rPr>
        <w:t>.</w:t>
      </w:r>
      <w:proofErr w:type="gramEnd"/>
    </w:p>
    <w:p w14:paraId="044B5A9E" w14:textId="77777777" w:rsidR="0091200C" w:rsidRDefault="0091200C" w:rsidP="0091200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36"/>
          <w:szCs w:val="36"/>
        </w:rPr>
      </w:pPr>
    </w:p>
    <w:p w14:paraId="3D0E8D87" w14:textId="317F3F8B" w:rsidR="0091200C" w:rsidRDefault="0091200C" w:rsidP="0091200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val="en-US"/>
        </w:rPr>
        <w:drawing>
          <wp:inline distT="0" distB="0" distL="0" distR="0" wp14:anchorId="79B57B14" wp14:editId="540FE1B5">
            <wp:extent cx="1228725" cy="1874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86" cy="188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FC90" w14:textId="77777777" w:rsidR="003878C3" w:rsidRDefault="003878C3" w:rsidP="0091200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</w:p>
    <w:p w14:paraId="00000004" w14:textId="77777777" w:rsidR="00EF5706" w:rsidRDefault="00EF5706">
      <w:pPr>
        <w:rPr>
          <w:rFonts w:ascii="Trebuchet MS" w:eastAsia="Trebuchet MS" w:hAnsi="Trebuchet MS" w:cs="Trebuchet MS"/>
          <w:sz w:val="28"/>
          <w:szCs w:val="28"/>
        </w:rPr>
      </w:pPr>
    </w:p>
    <w:p w14:paraId="00000005" w14:textId="77777777" w:rsidR="00EF5706" w:rsidRDefault="003878C3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We will be starting the year with a book discussion. Here are questions to consider while reading </w:t>
      </w:r>
      <w:r>
        <w:rPr>
          <w:rFonts w:ascii="Trebuchet MS" w:eastAsia="Trebuchet MS" w:hAnsi="Trebuchet MS" w:cs="Trebuchet MS"/>
          <w:i/>
          <w:sz w:val="28"/>
          <w:szCs w:val="28"/>
        </w:rPr>
        <w:t>Rules</w:t>
      </w:r>
      <w:r>
        <w:rPr>
          <w:rFonts w:ascii="Trebuchet MS" w:eastAsia="Trebuchet MS" w:hAnsi="Trebuchet MS" w:cs="Trebuchet MS"/>
          <w:sz w:val="28"/>
          <w:szCs w:val="28"/>
        </w:rPr>
        <w:t xml:space="preserve"> over the summer:</w:t>
      </w:r>
    </w:p>
    <w:p w14:paraId="00000006" w14:textId="77777777" w:rsidR="00EF5706" w:rsidRDefault="00EF5706">
      <w:pPr>
        <w:rPr>
          <w:rFonts w:ascii="Trebuchet MS" w:eastAsia="Trebuchet MS" w:hAnsi="Trebuchet MS" w:cs="Trebuchet MS"/>
          <w:sz w:val="28"/>
          <w:szCs w:val="28"/>
        </w:rPr>
      </w:pPr>
    </w:p>
    <w:p w14:paraId="00000007" w14:textId="5CE4FB9E" w:rsidR="00EF5706" w:rsidRDefault="0091200C" w:rsidP="0091200C">
      <w:pPr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 w:rsidR="003878C3">
        <w:rPr>
          <w:rFonts w:ascii="Trebuchet MS" w:eastAsia="Trebuchet MS" w:hAnsi="Trebuchet MS" w:cs="Trebuchet MS"/>
          <w:sz w:val="28"/>
          <w:szCs w:val="28"/>
        </w:rPr>
        <w:t>What</w:t>
      </w:r>
      <w:proofErr w:type="gramEnd"/>
      <w:r w:rsidR="003878C3">
        <w:rPr>
          <w:rFonts w:ascii="Trebuchet MS" w:eastAsia="Trebuchet MS" w:hAnsi="Trebuchet MS" w:cs="Trebuchet MS"/>
          <w:sz w:val="28"/>
          <w:szCs w:val="28"/>
        </w:rPr>
        <w:t xml:space="preserve"> is a them in this novel's themes?</w:t>
      </w:r>
    </w:p>
    <w:p w14:paraId="00000009" w14:textId="6448843B" w:rsidR="00EF5706" w:rsidRDefault="0091200C" w:rsidP="0091200C">
      <w:pPr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>Describe Catherine – use character traits.</w:t>
      </w:r>
    </w:p>
    <w:p w14:paraId="0000000A" w14:textId="1FE2EBAB" w:rsidR="00EF5706" w:rsidRDefault="0091200C" w:rsidP="0091200C">
      <w:pPr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r w:rsidR="003878C3">
        <w:rPr>
          <w:rFonts w:ascii="Trebuchet MS" w:eastAsia="Trebuchet MS" w:hAnsi="Trebuchet MS" w:cs="Trebuchet MS"/>
          <w:sz w:val="28"/>
          <w:szCs w:val="28"/>
        </w:rPr>
        <w:t>Overall, in what way is Catherine changed by the end of the book? What does she come to learn about herself and others?</w:t>
      </w:r>
    </w:p>
    <w:p w14:paraId="0717E140" w14:textId="77777777" w:rsidR="003878C3" w:rsidRDefault="003878C3" w:rsidP="003878C3">
      <w:pPr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28"/>
          <w:szCs w:val="28"/>
        </w:rPr>
        <w:t xml:space="preserve">If Catherine were to write a rule at the end of the book, what would it be and why? </w:t>
      </w:r>
    </w:p>
    <w:p w14:paraId="0000000B" w14:textId="77777777" w:rsidR="00EF5706" w:rsidRDefault="00EF5706">
      <w:pPr>
        <w:rPr>
          <w:rFonts w:ascii="Trebuchet MS" w:eastAsia="Trebuchet MS" w:hAnsi="Trebuchet MS" w:cs="Trebuchet MS"/>
          <w:sz w:val="28"/>
          <w:szCs w:val="28"/>
        </w:rPr>
      </w:pPr>
    </w:p>
    <w:p w14:paraId="3C194B7A" w14:textId="77777777" w:rsidR="00C94C3E" w:rsidRDefault="00C94C3E">
      <w:pPr>
        <w:rPr>
          <w:rFonts w:ascii="Trebuchet MS" w:eastAsia="Trebuchet MS" w:hAnsi="Trebuchet MS" w:cs="Trebuchet MS"/>
          <w:sz w:val="28"/>
          <w:szCs w:val="28"/>
        </w:rPr>
      </w:pPr>
    </w:p>
    <w:p w14:paraId="593213A9" w14:textId="77777777" w:rsidR="0091200C" w:rsidRPr="00213D1A" w:rsidRDefault="0091200C" w:rsidP="0091200C">
      <w:pPr>
        <w:autoSpaceDE w:val="0"/>
        <w:autoSpaceDN w:val="0"/>
        <w:adjustRightInd w:val="0"/>
        <w:spacing w:line="240" w:lineRule="auto"/>
        <w:rPr>
          <w:rFonts w:ascii="PatrickHand-Regular" w:hAnsi="PatrickHand-Regular" w:cs="PatrickHand-Regular"/>
          <w:sz w:val="32"/>
          <w:szCs w:val="32"/>
          <w:u w:val="single"/>
        </w:rPr>
      </w:pPr>
      <w:r w:rsidRPr="00213D1A">
        <w:rPr>
          <w:rFonts w:ascii="PatrickHand-Regular" w:hAnsi="PatrickHand-Regular" w:cs="PatrickHand-Regular"/>
          <w:sz w:val="32"/>
          <w:szCs w:val="32"/>
          <w:u w:val="single"/>
        </w:rPr>
        <w:t>Additional Assignments:</w:t>
      </w:r>
    </w:p>
    <w:p w14:paraId="71292D7B" w14:textId="77777777" w:rsidR="0091200C" w:rsidRDefault="0091200C" w:rsidP="0091200C">
      <w:pPr>
        <w:autoSpaceDE w:val="0"/>
        <w:autoSpaceDN w:val="0"/>
        <w:adjustRightInd w:val="0"/>
        <w:spacing w:line="240" w:lineRule="auto"/>
        <w:rPr>
          <w:rFonts w:ascii="PatrickHand-Regular" w:hAnsi="PatrickHand-Regular" w:cs="PatrickHand-Regular"/>
          <w:sz w:val="32"/>
          <w:szCs w:val="32"/>
        </w:rPr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r>
        <w:rPr>
          <w:rFonts w:ascii="PatrickHand-Regular" w:hAnsi="PatrickHand-Regular" w:cs="PatrickHand-Regular"/>
          <w:sz w:val="32"/>
          <w:szCs w:val="32"/>
        </w:rPr>
        <w:t>Study your multiplication tables (1-12)</w:t>
      </w:r>
    </w:p>
    <w:p w14:paraId="0000001F" w14:textId="727B2135" w:rsidR="00EF5706" w:rsidRDefault="0091200C" w:rsidP="0091200C">
      <w:pPr>
        <w:autoSpaceDE w:val="0"/>
        <w:autoSpaceDN w:val="0"/>
        <w:adjustRightInd w:val="0"/>
        <w:spacing w:line="240" w:lineRule="auto"/>
      </w:pPr>
      <w:r>
        <w:rPr>
          <w:rFonts w:ascii="MS-Gothic" w:eastAsia="MS-Gothic" w:hAnsi="PatrickHand-Regular" w:cs="MS-Gothic" w:hint="eastAsia"/>
          <w:sz w:val="32"/>
          <w:szCs w:val="32"/>
        </w:rPr>
        <w:t>★</w:t>
      </w:r>
      <w:r>
        <w:rPr>
          <w:rFonts w:ascii="MS-Gothic" w:eastAsia="MS-Gothic" w:hAnsi="PatrickHand-Regular" w:cs="MS-Gothic"/>
          <w:sz w:val="32"/>
          <w:szCs w:val="32"/>
        </w:rPr>
        <w:t xml:space="preserve"> </w:t>
      </w:r>
      <w:proofErr w:type="gramStart"/>
      <w:r>
        <w:rPr>
          <w:rFonts w:ascii="PatrickHand-Regular" w:hAnsi="PatrickHand-Regular" w:cs="PatrickHand-Regular"/>
          <w:sz w:val="32"/>
          <w:szCs w:val="32"/>
        </w:rPr>
        <w:t>Continue</w:t>
      </w:r>
      <w:proofErr w:type="gramEnd"/>
      <w:r>
        <w:rPr>
          <w:rFonts w:ascii="PatrickHand-Regular" w:hAnsi="PatrickHand-Regular" w:cs="PatrickHand-Regular"/>
          <w:sz w:val="32"/>
          <w:szCs w:val="32"/>
        </w:rPr>
        <w:t xml:space="preserve"> working on your Diagnostic on IXL and/or practice working on skills you need to review. (ixl.com/</w:t>
      </w:r>
      <w:proofErr w:type="spellStart"/>
      <w:r>
        <w:rPr>
          <w:rFonts w:ascii="PatrickHand-Regular" w:hAnsi="PatrickHand-Regular" w:cs="PatrickHand-Regular"/>
          <w:sz w:val="32"/>
          <w:szCs w:val="32"/>
        </w:rPr>
        <w:t>signin</w:t>
      </w:r>
      <w:proofErr w:type="spellEnd"/>
      <w:r>
        <w:rPr>
          <w:rFonts w:ascii="PatrickHand-Regular" w:hAnsi="PatrickHand-Regular" w:cs="PatrickHand-Regular"/>
          <w:sz w:val="32"/>
          <w:szCs w:val="32"/>
        </w:rPr>
        <w:t>/ps185)</w:t>
      </w:r>
    </w:p>
    <w:sectPr w:rsidR="00EF5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trickHa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79F"/>
    <w:multiLevelType w:val="multilevel"/>
    <w:tmpl w:val="C0A2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5706"/>
    <w:rsid w:val="0009737B"/>
    <w:rsid w:val="003878C3"/>
    <w:rsid w:val="0091200C"/>
    <w:rsid w:val="009340BF"/>
    <w:rsid w:val="00C94C3E"/>
    <w:rsid w:val="00D75B31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HP</cp:lastModifiedBy>
  <cp:revision>6</cp:revision>
  <dcterms:created xsi:type="dcterms:W3CDTF">2021-06-16T23:39:00Z</dcterms:created>
  <dcterms:modified xsi:type="dcterms:W3CDTF">2021-06-16T23:48:00Z</dcterms:modified>
</cp:coreProperties>
</file>